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A1888" w14:textId="7DB8AA17" w:rsidR="00B157BC" w:rsidRDefault="00F053F4" w:rsidP="00F053F4">
      <w:pPr>
        <w:spacing w:after="0"/>
        <w:jc w:val="center"/>
        <w:rPr>
          <w:b/>
          <w:bCs/>
          <w:sz w:val="32"/>
          <w:szCs w:val="32"/>
        </w:rPr>
      </w:pPr>
      <w:r w:rsidRPr="00F053F4">
        <w:rPr>
          <w:b/>
          <w:bCs/>
          <w:sz w:val="32"/>
          <w:szCs w:val="32"/>
        </w:rPr>
        <w:t>Neubeginn</w:t>
      </w:r>
    </w:p>
    <w:p w14:paraId="483917D5" w14:textId="77777777" w:rsidR="00F053F4" w:rsidRDefault="00F053F4" w:rsidP="00F053F4">
      <w:pPr>
        <w:spacing w:after="0"/>
        <w:rPr>
          <w:sz w:val="28"/>
          <w:szCs w:val="28"/>
        </w:rPr>
      </w:pPr>
    </w:p>
    <w:p w14:paraId="4456D769" w14:textId="06C4B9BD" w:rsidR="00F053F4" w:rsidRPr="00F053F4" w:rsidRDefault="00D233A8" w:rsidP="00C53FFD">
      <w:pPr>
        <w:spacing w:after="0"/>
        <w:ind w:firstLine="708"/>
        <w:rPr>
          <w:sz w:val="28"/>
          <w:szCs w:val="28"/>
        </w:rPr>
      </w:pPr>
      <w:r>
        <w:rPr>
          <w:sz w:val="28"/>
          <w:szCs w:val="28"/>
        </w:rPr>
        <w:t>Ideen für einen</w:t>
      </w:r>
      <w:r w:rsidR="00F053F4" w:rsidRPr="00F053F4">
        <w:rPr>
          <w:sz w:val="28"/>
          <w:szCs w:val="28"/>
        </w:rPr>
        <w:t xml:space="preserve"> „Neubeginn“ mitten im Schulj</w:t>
      </w:r>
      <w:r w:rsidR="00F053F4">
        <w:rPr>
          <w:sz w:val="28"/>
          <w:szCs w:val="28"/>
        </w:rPr>
        <w:t>ahr</w:t>
      </w:r>
      <w:r>
        <w:rPr>
          <w:sz w:val="28"/>
          <w:szCs w:val="28"/>
        </w:rPr>
        <w:t>:</w:t>
      </w:r>
    </w:p>
    <w:p w14:paraId="22CF5423" w14:textId="77777777" w:rsidR="00F053F4" w:rsidRDefault="00F053F4" w:rsidP="00F053F4">
      <w:pPr>
        <w:spacing w:after="0"/>
        <w:rPr>
          <w:b/>
          <w:bCs/>
          <w:sz w:val="32"/>
          <w:szCs w:val="32"/>
        </w:rPr>
      </w:pPr>
    </w:p>
    <w:p w14:paraId="1499A4BC" w14:textId="0CA8D096" w:rsidR="00F053F4" w:rsidRDefault="00F053F4" w:rsidP="00F053F4">
      <w:pPr>
        <w:pStyle w:val="StandardWeb"/>
        <w:numPr>
          <w:ilvl w:val="0"/>
          <w:numId w:val="2"/>
        </w:numPr>
        <w:spacing w:before="0" w:beforeAutospacing="0" w:after="0" w:afterAutospacing="0"/>
        <w:rPr>
          <w:rFonts w:asciiTheme="minorHAnsi" w:hAnsiTheme="minorHAnsi"/>
          <w:sz w:val="28"/>
          <w:szCs w:val="28"/>
        </w:rPr>
      </w:pPr>
      <w:r w:rsidRPr="0079579F">
        <w:rPr>
          <w:rStyle w:val="Fett"/>
          <w:rFonts w:asciiTheme="minorHAnsi" w:eastAsiaTheme="majorEastAsia" w:hAnsiTheme="minorHAnsi"/>
          <w:sz w:val="28"/>
          <w:szCs w:val="28"/>
        </w:rPr>
        <w:t>Persönliche Jahresziele setzen</w:t>
      </w:r>
      <w:r w:rsidRPr="0079579F">
        <w:rPr>
          <w:rFonts w:asciiTheme="minorHAnsi" w:hAnsiTheme="minorHAnsi"/>
          <w:sz w:val="28"/>
          <w:szCs w:val="28"/>
        </w:rPr>
        <w:t xml:space="preserve">: Jede Schülerin und jeder Schüler </w:t>
      </w:r>
      <w:proofErr w:type="gramStart"/>
      <w:r w:rsidRPr="0079579F">
        <w:rPr>
          <w:rFonts w:asciiTheme="minorHAnsi" w:hAnsiTheme="minorHAnsi"/>
          <w:sz w:val="28"/>
          <w:szCs w:val="28"/>
        </w:rPr>
        <w:t>k</w:t>
      </w:r>
      <w:r>
        <w:rPr>
          <w:rFonts w:asciiTheme="minorHAnsi" w:hAnsiTheme="minorHAnsi"/>
          <w:sz w:val="28"/>
          <w:szCs w:val="28"/>
        </w:rPr>
        <w:t>ann</w:t>
      </w:r>
      <w:proofErr w:type="gramEnd"/>
      <w:r w:rsidRPr="0079579F">
        <w:rPr>
          <w:rFonts w:asciiTheme="minorHAnsi" w:hAnsiTheme="minorHAnsi"/>
          <w:sz w:val="28"/>
          <w:szCs w:val="28"/>
        </w:rPr>
        <w:t xml:space="preserve"> sich ein oder zwei Ziele für das Jahr</w:t>
      </w:r>
      <w:r>
        <w:rPr>
          <w:rFonts w:asciiTheme="minorHAnsi" w:hAnsiTheme="minorHAnsi"/>
          <w:sz w:val="28"/>
          <w:szCs w:val="28"/>
        </w:rPr>
        <w:t xml:space="preserve"> 2025</w:t>
      </w:r>
      <w:r w:rsidRPr="0079579F">
        <w:rPr>
          <w:rFonts w:asciiTheme="minorHAnsi" w:hAnsiTheme="minorHAnsi"/>
          <w:sz w:val="28"/>
          <w:szCs w:val="28"/>
        </w:rPr>
        <w:t xml:space="preserve"> überlegen. Das können schulische Ziele sein, wie eine bes</w:t>
      </w:r>
      <w:r>
        <w:rPr>
          <w:rFonts w:asciiTheme="minorHAnsi" w:hAnsiTheme="minorHAnsi"/>
          <w:sz w:val="28"/>
          <w:szCs w:val="28"/>
        </w:rPr>
        <w:t>sere</w:t>
      </w:r>
      <w:r w:rsidRPr="0079579F">
        <w:rPr>
          <w:rFonts w:asciiTheme="minorHAnsi" w:hAnsiTheme="minorHAnsi"/>
          <w:sz w:val="28"/>
          <w:szCs w:val="28"/>
        </w:rPr>
        <w:t xml:space="preserve"> Note anzustreben, oder persönliche, wie mehr Bücher zu lesen oder eine neue Sportart auszuprobieren. Die Ziele könnten auf kleine</w:t>
      </w:r>
      <w:r>
        <w:rPr>
          <w:rFonts w:asciiTheme="minorHAnsi" w:hAnsiTheme="minorHAnsi"/>
          <w:sz w:val="28"/>
          <w:szCs w:val="28"/>
        </w:rPr>
        <w:t>, bunte</w:t>
      </w:r>
      <w:r w:rsidRPr="0079579F">
        <w:rPr>
          <w:rFonts w:asciiTheme="minorHAnsi" w:hAnsiTheme="minorHAnsi"/>
          <w:sz w:val="28"/>
          <w:szCs w:val="28"/>
        </w:rPr>
        <w:t xml:space="preserve"> Karten geschrieben und für die Motivation sichtbar aufgehängt werden.</w:t>
      </w:r>
    </w:p>
    <w:p w14:paraId="031DAA39" w14:textId="77777777" w:rsidR="00F053F4" w:rsidRPr="00F053F4" w:rsidRDefault="00F053F4" w:rsidP="00F053F4">
      <w:pPr>
        <w:pStyle w:val="StandardWeb"/>
        <w:spacing w:before="0" w:beforeAutospacing="0" w:after="0" w:afterAutospacing="0"/>
        <w:ind w:left="720"/>
        <w:rPr>
          <w:rStyle w:val="Fett"/>
          <w:rFonts w:asciiTheme="minorHAnsi" w:hAnsiTheme="minorHAnsi"/>
          <w:b w:val="0"/>
          <w:bCs w:val="0"/>
          <w:sz w:val="28"/>
          <w:szCs w:val="28"/>
        </w:rPr>
      </w:pPr>
    </w:p>
    <w:p w14:paraId="4C88DC92" w14:textId="3BDE781D" w:rsidR="00C53FFD" w:rsidRDefault="00F053F4" w:rsidP="00C53FFD">
      <w:pPr>
        <w:pStyle w:val="StandardWeb"/>
        <w:numPr>
          <w:ilvl w:val="0"/>
          <w:numId w:val="2"/>
        </w:numPr>
        <w:spacing w:before="0" w:beforeAutospacing="0" w:after="0" w:afterAutospacing="0"/>
        <w:rPr>
          <w:rFonts w:asciiTheme="minorHAnsi" w:hAnsiTheme="minorHAnsi"/>
          <w:sz w:val="28"/>
          <w:szCs w:val="28"/>
        </w:rPr>
      </w:pPr>
      <w:r w:rsidRPr="00F053F4">
        <w:rPr>
          <w:rStyle w:val="Fett"/>
          <w:rFonts w:asciiTheme="minorHAnsi" w:eastAsiaTheme="majorEastAsia" w:hAnsiTheme="minorHAnsi"/>
          <w:sz w:val="28"/>
          <w:szCs w:val="28"/>
        </w:rPr>
        <w:t>Gestaltung eines „Wunschbaums“</w:t>
      </w:r>
      <w:r w:rsidRPr="00F053F4">
        <w:rPr>
          <w:rFonts w:asciiTheme="minorHAnsi" w:hAnsiTheme="minorHAnsi"/>
          <w:sz w:val="28"/>
          <w:szCs w:val="28"/>
        </w:rPr>
        <w:t>: Ein „Wunschbaum“ für das Klassenzimmer</w:t>
      </w:r>
      <w:r>
        <w:rPr>
          <w:rFonts w:asciiTheme="minorHAnsi" w:hAnsiTheme="minorHAnsi"/>
          <w:sz w:val="28"/>
          <w:szCs w:val="28"/>
        </w:rPr>
        <w:t xml:space="preserve"> </w:t>
      </w:r>
      <w:r w:rsidRPr="00F053F4">
        <w:rPr>
          <w:rFonts w:asciiTheme="minorHAnsi" w:hAnsiTheme="minorHAnsi"/>
          <w:sz w:val="28"/>
          <w:szCs w:val="28"/>
        </w:rPr>
        <w:t>könnte mit kleinen</w:t>
      </w:r>
      <w:r>
        <w:rPr>
          <w:rFonts w:asciiTheme="minorHAnsi" w:hAnsiTheme="minorHAnsi"/>
          <w:sz w:val="28"/>
          <w:szCs w:val="28"/>
        </w:rPr>
        <w:t>, bunten</w:t>
      </w:r>
      <w:r w:rsidRPr="00F053F4">
        <w:rPr>
          <w:rFonts w:asciiTheme="minorHAnsi" w:hAnsiTheme="minorHAnsi"/>
          <w:sz w:val="28"/>
          <w:szCs w:val="28"/>
        </w:rPr>
        <w:t xml:space="preserve"> Karten geschmückt werden, auf denen alle ihre Wünsche für das Jahr notieren. Die Wünsche können für sich selbst, die Klasse, die Schule oder sogar die Welt sein.</w:t>
      </w:r>
    </w:p>
    <w:p w14:paraId="430DF8F3" w14:textId="77777777" w:rsidR="00C53FFD" w:rsidRPr="00C53FFD" w:rsidRDefault="00C53FFD" w:rsidP="00C53FFD">
      <w:pPr>
        <w:pStyle w:val="StandardWeb"/>
        <w:spacing w:before="0" w:beforeAutospacing="0" w:after="0" w:afterAutospacing="0"/>
        <w:rPr>
          <w:rFonts w:asciiTheme="minorHAnsi" w:hAnsiTheme="minorHAnsi"/>
          <w:sz w:val="28"/>
          <w:szCs w:val="28"/>
        </w:rPr>
      </w:pPr>
    </w:p>
    <w:p w14:paraId="25D8B53C" w14:textId="44F0269C" w:rsidR="00C53FFD" w:rsidRDefault="00C53FFD" w:rsidP="00C53FFD">
      <w:pPr>
        <w:pStyle w:val="StandardWeb"/>
        <w:numPr>
          <w:ilvl w:val="0"/>
          <w:numId w:val="2"/>
        </w:numPr>
        <w:spacing w:before="0" w:beforeAutospacing="0" w:after="0" w:afterAutospacing="0"/>
        <w:rPr>
          <w:rFonts w:asciiTheme="minorHAnsi" w:hAnsiTheme="minorHAnsi"/>
          <w:sz w:val="28"/>
          <w:szCs w:val="28"/>
        </w:rPr>
      </w:pPr>
      <w:r w:rsidRPr="0079579F">
        <w:rPr>
          <w:rStyle w:val="Fett"/>
          <w:rFonts w:asciiTheme="minorHAnsi" w:eastAsiaTheme="majorEastAsia" w:hAnsiTheme="minorHAnsi"/>
          <w:sz w:val="28"/>
          <w:szCs w:val="28"/>
        </w:rPr>
        <w:t>Gemeinsamer Segenswunsch</w:t>
      </w:r>
      <w:r w:rsidRPr="0079579F">
        <w:rPr>
          <w:rFonts w:asciiTheme="minorHAnsi" w:hAnsiTheme="minorHAnsi"/>
          <w:sz w:val="28"/>
          <w:szCs w:val="28"/>
        </w:rPr>
        <w:t xml:space="preserve">: Ein kleiner gemeinsamer Segen oder ein Wunsch für das kommende Jahr könnte helfen, die Gemeinschaft zu stärken. Dieser kann </w:t>
      </w:r>
      <w:r>
        <w:rPr>
          <w:rFonts w:asciiTheme="minorHAnsi" w:hAnsiTheme="minorHAnsi"/>
          <w:sz w:val="28"/>
          <w:szCs w:val="28"/>
        </w:rPr>
        <w:t>am</w:t>
      </w:r>
      <w:r w:rsidRPr="0079579F">
        <w:rPr>
          <w:rFonts w:asciiTheme="minorHAnsi" w:hAnsiTheme="minorHAnsi"/>
          <w:sz w:val="28"/>
          <w:szCs w:val="28"/>
        </w:rPr>
        <w:t xml:space="preserve"> ersten Schultag</w:t>
      </w:r>
      <w:r>
        <w:rPr>
          <w:rFonts w:asciiTheme="minorHAnsi" w:hAnsiTheme="minorHAnsi"/>
          <w:sz w:val="28"/>
          <w:szCs w:val="28"/>
        </w:rPr>
        <w:t xml:space="preserve"> nach Weihnachten</w:t>
      </w:r>
      <w:r w:rsidRPr="0079579F">
        <w:rPr>
          <w:rFonts w:asciiTheme="minorHAnsi" w:hAnsiTheme="minorHAnsi"/>
          <w:sz w:val="28"/>
          <w:szCs w:val="28"/>
        </w:rPr>
        <w:t xml:space="preserve"> als Teil einer kurzen Zeremonie gesprochen werden.</w:t>
      </w:r>
    </w:p>
    <w:p w14:paraId="5E8A9482" w14:textId="77777777" w:rsidR="00C53FFD" w:rsidRDefault="00C53FFD" w:rsidP="00C53FFD">
      <w:pPr>
        <w:pStyle w:val="Listenabsatz"/>
        <w:rPr>
          <w:sz w:val="28"/>
          <w:szCs w:val="28"/>
        </w:rPr>
      </w:pPr>
    </w:p>
    <w:p w14:paraId="38E521BC" w14:textId="06FF242E" w:rsidR="0018092C" w:rsidRDefault="00C53FFD" w:rsidP="0018092C">
      <w:pPr>
        <w:pStyle w:val="StandardWeb"/>
        <w:numPr>
          <w:ilvl w:val="0"/>
          <w:numId w:val="2"/>
        </w:numPr>
        <w:spacing w:before="0" w:beforeAutospacing="0" w:after="0" w:afterAutospacing="0"/>
        <w:rPr>
          <w:rFonts w:asciiTheme="minorHAnsi" w:hAnsiTheme="minorHAnsi"/>
          <w:sz w:val="28"/>
          <w:szCs w:val="28"/>
        </w:rPr>
      </w:pPr>
      <w:r>
        <w:rPr>
          <w:rFonts w:asciiTheme="minorHAnsi" w:hAnsiTheme="minorHAnsi"/>
          <w:b/>
          <w:bCs/>
          <w:sz w:val="28"/>
          <w:szCs w:val="28"/>
        </w:rPr>
        <w:t xml:space="preserve">Haus-bzw. Schulsegen: </w:t>
      </w:r>
      <w:r>
        <w:rPr>
          <w:rFonts w:asciiTheme="minorHAnsi" w:hAnsiTheme="minorHAnsi"/>
          <w:sz w:val="28"/>
          <w:szCs w:val="28"/>
        </w:rPr>
        <w:t xml:space="preserve">Durch die Haussegnung zum Dreikönigstag soll deutlich gemacht werden, dass die Menschwerdung Jesu in den Alltag hineinwirkt. Sie ist eine Bitte um Segen im neuen Jahr. Die Wohnräume werden mit Weihwasser besprengt, das erinnert uns an die Taufe. Der Weihrauch ist das Zeichen des Gebetes und der festlichen Freude. An die Tür wird 20 - C + M + B </w:t>
      </w:r>
      <w:r w:rsidR="0018092C">
        <w:rPr>
          <w:rFonts w:asciiTheme="minorHAnsi" w:hAnsiTheme="minorHAnsi"/>
          <w:sz w:val="28"/>
          <w:szCs w:val="28"/>
        </w:rPr>
        <w:t>-</w:t>
      </w:r>
      <w:r>
        <w:rPr>
          <w:rFonts w:asciiTheme="minorHAnsi" w:hAnsiTheme="minorHAnsi"/>
          <w:sz w:val="28"/>
          <w:szCs w:val="28"/>
        </w:rPr>
        <w:t xml:space="preserve"> 25 geschrieben, dabei spricht man: „Christus segne dieses Haus.“</w:t>
      </w:r>
      <w:r w:rsidR="0018092C">
        <w:rPr>
          <w:rFonts w:asciiTheme="minorHAnsi" w:hAnsiTheme="minorHAnsi"/>
          <w:sz w:val="28"/>
          <w:szCs w:val="28"/>
        </w:rPr>
        <w:t xml:space="preserve"> Die Buchstaben CMB bedeuten Christus </w:t>
      </w:r>
      <w:proofErr w:type="spellStart"/>
      <w:r w:rsidR="0018092C">
        <w:rPr>
          <w:rFonts w:asciiTheme="minorHAnsi" w:hAnsiTheme="minorHAnsi"/>
          <w:sz w:val="28"/>
          <w:szCs w:val="28"/>
        </w:rPr>
        <w:t>Mansionem</w:t>
      </w:r>
      <w:proofErr w:type="spellEnd"/>
      <w:r w:rsidR="0018092C">
        <w:rPr>
          <w:rFonts w:asciiTheme="minorHAnsi" w:hAnsiTheme="minorHAnsi"/>
          <w:sz w:val="28"/>
          <w:szCs w:val="28"/>
        </w:rPr>
        <w:t xml:space="preserve"> Benedicat. </w:t>
      </w:r>
    </w:p>
    <w:p w14:paraId="626B6D89" w14:textId="77777777" w:rsidR="0018092C" w:rsidRDefault="0018092C" w:rsidP="0018092C">
      <w:pPr>
        <w:pStyle w:val="StandardWeb"/>
        <w:spacing w:before="0" w:beforeAutospacing="0" w:after="0" w:afterAutospacing="0"/>
        <w:rPr>
          <w:rFonts w:asciiTheme="minorHAnsi" w:hAnsiTheme="minorHAnsi"/>
          <w:sz w:val="28"/>
          <w:szCs w:val="28"/>
        </w:rPr>
      </w:pPr>
    </w:p>
    <w:p w14:paraId="4BC30D0F" w14:textId="72C0E044" w:rsidR="0018092C" w:rsidRDefault="0018092C" w:rsidP="0018092C">
      <w:pPr>
        <w:pStyle w:val="StandardWeb"/>
        <w:spacing w:before="0" w:beforeAutospacing="0" w:after="0" w:afterAutospacing="0"/>
        <w:ind w:left="708"/>
        <w:rPr>
          <w:rFonts w:asciiTheme="minorHAnsi" w:hAnsiTheme="minorHAnsi"/>
          <w:sz w:val="28"/>
          <w:szCs w:val="28"/>
        </w:rPr>
      </w:pPr>
      <w:r>
        <w:rPr>
          <w:rFonts w:asciiTheme="minorHAnsi" w:hAnsiTheme="minorHAnsi"/>
          <w:sz w:val="28"/>
          <w:szCs w:val="28"/>
        </w:rPr>
        <w:t xml:space="preserve">Am ersten Schultag nach den Weihnachtsferien gehen die Heiligen Könige durchs Schulhaus und bringen den Segen für das </w:t>
      </w:r>
    </w:p>
    <w:p w14:paraId="331BCCB4" w14:textId="793B9D4D" w:rsidR="00C53FFD" w:rsidRPr="00F053F4" w:rsidRDefault="0018092C" w:rsidP="00625821">
      <w:pPr>
        <w:pStyle w:val="StandardWeb"/>
        <w:spacing w:before="0" w:beforeAutospacing="0" w:after="0" w:afterAutospacing="0"/>
        <w:ind w:left="708"/>
        <w:rPr>
          <w:rFonts w:asciiTheme="minorHAnsi" w:hAnsiTheme="minorHAnsi"/>
          <w:sz w:val="28"/>
          <w:szCs w:val="28"/>
        </w:rPr>
      </w:pPr>
      <w:r>
        <w:rPr>
          <w:rFonts w:asciiTheme="minorHAnsi" w:hAnsiTheme="minorHAnsi"/>
          <w:sz w:val="28"/>
          <w:szCs w:val="28"/>
        </w:rPr>
        <w:t>Jahr 2025 in die Klassenräume.</w:t>
      </w:r>
      <w:r w:rsidR="00625821">
        <w:rPr>
          <w:rFonts w:asciiTheme="minorHAnsi" w:hAnsiTheme="minorHAnsi"/>
          <w:sz w:val="28"/>
          <w:szCs w:val="28"/>
        </w:rPr>
        <w:t xml:space="preserve"> </w:t>
      </w:r>
    </w:p>
    <w:p w14:paraId="44AF0ADE" w14:textId="3FF8E557" w:rsidR="00F053F4" w:rsidRPr="00F053F4" w:rsidRDefault="00F053F4" w:rsidP="00F053F4">
      <w:pPr>
        <w:spacing w:after="0"/>
        <w:rPr>
          <w:sz w:val="32"/>
          <w:szCs w:val="32"/>
        </w:rPr>
      </w:pPr>
    </w:p>
    <w:sectPr w:rsidR="00F053F4" w:rsidRPr="00F053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4pt;height:11.4pt" o:bullet="t">
        <v:imagedata r:id="rId1" o:title="msoE9A2"/>
      </v:shape>
    </w:pict>
  </w:numPicBullet>
  <w:abstractNum w:abstractNumId="0" w15:restartNumberingAfterBreak="0">
    <w:nsid w:val="3DA34D62"/>
    <w:multiLevelType w:val="hybridMultilevel"/>
    <w:tmpl w:val="FAAAE5DA"/>
    <w:lvl w:ilvl="0" w:tplc="0C070007">
      <w:start w:val="1"/>
      <w:numFmt w:val="bullet"/>
      <w:lvlText w:val=""/>
      <w:lvlPicBulletId w:val="0"/>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3CA4EF3"/>
    <w:multiLevelType w:val="multilevel"/>
    <w:tmpl w:val="2C287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7876353">
    <w:abstractNumId w:val="1"/>
  </w:num>
  <w:num w:numId="2" w16cid:durableId="1583644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F4"/>
    <w:rsid w:val="0018092C"/>
    <w:rsid w:val="00625821"/>
    <w:rsid w:val="00B157BC"/>
    <w:rsid w:val="00C53FFD"/>
    <w:rsid w:val="00D233A8"/>
    <w:rsid w:val="00D6742A"/>
    <w:rsid w:val="00F053F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932DE"/>
  <w15:chartTrackingRefBased/>
  <w15:docId w15:val="{45D5F696-CC73-49DF-B1EA-5553953E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053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053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053F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053F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053F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053F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053F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053F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053F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053F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053F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053F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053F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053F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053F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053F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053F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053F4"/>
    <w:rPr>
      <w:rFonts w:eastAsiaTheme="majorEastAsia" w:cstheme="majorBidi"/>
      <w:color w:val="272727" w:themeColor="text1" w:themeTint="D8"/>
    </w:rPr>
  </w:style>
  <w:style w:type="paragraph" w:styleId="Titel">
    <w:name w:val="Title"/>
    <w:basedOn w:val="Standard"/>
    <w:next w:val="Standard"/>
    <w:link w:val="TitelZchn"/>
    <w:uiPriority w:val="10"/>
    <w:qFormat/>
    <w:rsid w:val="00F053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053F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053F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053F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053F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053F4"/>
    <w:rPr>
      <w:i/>
      <w:iCs/>
      <w:color w:val="404040" w:themeColor="text1" w:themeTint="BF"/>
    </w:rPr>
  </w:style>
  <w:style w:type="paragraph" w:styleId="Listenabsatz">
    <w:name w:val="List Paragraph"/>
    <w:basedOn w:val="Standard"/>
    <w:uiPriority w:val="34"/>
    <w:qFormat/>
    <w:rsid w:val="00F053F4"/>
    <w:pPr>
      <w:ind w:left="720"/>
      <w:contextualSpacing/>
    </w:pPr>
  </w:style>
  <w:style w:type="character" w:styleId="IntensiveHervorhebung">
    <w:name w:val="Intense Emphasis"/>
    <w:basedOn w:val="Absatz-Standardschriftart"/>
    <w:uiPriority w:val="21"/>
    <w:qFormat/>
    <w:rsid w:val="00F053F4"/>
    <w:rPr>
      <w:i/>
      <w:iCs/>
      <w:color w:val="0F4761" w:themeColor="accent1" w:themeShade="BF"/>
    </w:rPr>
  </w:style>
  <w:style w:type="paragraph" w:styleId="IntensivesZitat">
    <w:name w:val="Intense Quote"/>
    <w:basedOn w:val="Standard"/>
    <w:next w:val="Standard"/>
    <w:link w:val="IntensivesZitatZchn"/>
    <w:uiPriority w:val="30"/>
    <w:qFormat/>
    <w:rsid w:val="00F053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053F4"/>
    <w:rPr>
      <w:i/>
      <w:iCs/>
      <w:color w:val="0F4761" w:themeColor="accent1" w:themeShade="BF"/>
    </w:rPr>
  </w:style>
  <w:style w:type="character" w:styleId="IntensiverVerweis">
    <w:name w:val="Intense Reference"/>
    <w:basedOn w:val="Absatz-Standardschriftart"/>
    <w:uiPriority w:val="32"/>
    <w:qFormat/>
    <w:rsid w:val="00F053F4"/>
    <w:rPr>
      <w:b/>
      <w:bCs/>
      <w:smallCaps/>
      <w:color w:val="0F4761" w:themeColor="accent1" w:themeShade="BF"/>
      <w:spacing w:val="5"/>
    </w:rPr>
  </w:style>
  <w:style w:type="paragraph" w:styleId="StandardWeb">
    <w:name w:val="Normal (Web)"/>
    <w:basedOn w:val="Standard"/>
    <w:uiPriority w:val="99"/>
    <w:unhideWhenUsed/>
    <w:rsid w:val="00F053F4"/>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Fett">
    <w:name w:val="Strong"/>
    <w:basedOn w:val="Absatz-Standardschriftart"/>
    <w:uiPriority w:val="22"/>
    <w:qFormat/>
    <w:rsid w:val="00F053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1373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Fender Petra</dc:creator>
  <cp:keywords/>
  <dc:description/>
  <cp:lastModifiedBy>Fender Petra</cp:lastModifiedBy>
  <cp:revision>1</cp:revision>
  <dcterms:created xsi:type="dcterms:W3CDTF">2024-11-18T19:02:00Z</dcterms:created>
  <dcterms:modified xsi:type="dcterms:W3CDTF">2024-11-18T20:15:00Z</dcterms:modified>
</cp:coreProperties>
</file>